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62746" w14:textId="52B86FD3" w:rsidR="00A2775A" w:rsidRPr="00A8064D" w:rsidRDefault="00A2775A" w:rsidP="00346BD3">
      <w:pPr>
        <w:spacing w:before="97" w:line="244" w:lineRule="auto"/>
        <w:ind w:right="98"/>
        <w:jc w:val="both"/>
        <w:rPr>
          <w:rFonts w:asciiTheme="minorHAnsi" w:hAnsiTheme="minorHAnsi" w:cstheme="minorHAnsi"/>
          <w:b/>
        </w:rPr>
      </w:pPr>
      <w:r w:rsidRPr="00A8064D">
        <w:rPr>
          <w:rFonts w:asciiTheme="minorHAnsi" w:hAnsiTheme="minorHAnsi" w:cstheme="minorHAnsi"/>
          <w:b/>
          <w:sz w:val="20"/>
          <w:szCs w:val="20"/>
        </w:rPr>
        <w:t>Załącznik nr 3 do Regulaminu przyznawania środków finansowych na założenie własnej działalności gospodarczej oraz wsparcia pomostowego</w:t>
      </w:r>
    </w:p>
    <w:p w14:paraId="2DF3FDCF" w14:textId="77777777" w:rsidR="00A2775A" w:rsidRPr="00A8064D" w:rsidRDefault="00A2775A">
      <w:pPr>
        <w:ind w:left="120" w:right="114"/>
        <w:jc w:val="center"/>
        <w:rPr>
          <w:rFonts w:asciiTheme="minorHAnsi" w:hAnsiTheme="minorHAnsi" w:cstheme="minorHAnsi"/>
          <w:b/>
        </w:rPr>
      </w:pPr>
    </w:p>
    <w:p w14:paraId="76113B4D" w14:textId="03B40E53" w:rsidR="008F3633" w:rsidRPr="00A8064D" w:rsidRDefault="00994266">
      <w:pPr>
        <w:ind w:left="120" w:right="114"/>
        <w:jc w:val="center"/>
        <w:rPr>
          <w:rFonts w:asciiTheme="minorHAnsi" w:hAnsiTheme="minorHAnsi" w:cstheme="minorHAnsi"/>
          <w:b/>
        </w:rPr>
      </w:pPr>
      <w:r w:rsidRPr="00A8064D">
        <w:rPr>
          <w:rFonts w:asciiTheme="minorHAnsi" w:hAnsiTheme="minorHAnsi" w:cstheme="minorHAnsi"/>
          <w:b/>
        </w:rPr>
        <w:t>STANDARDY OCENY BIZNESPLANU</w:t>
      </w:r>
    </w:p>
    <w:p w14:paraId="0E1CE64C" w14:textId="77777777" w:rsidR="008F3633" w:rsidRPr="00A8064D" w:rsidRDefault="008F3633">
      <w:pPr>
        <w:pStyle w:val="Tekstpodstawowy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0AD00DA2" w14:textId="49C5374B" w:rsidR="008F3633" w:rsidRPr="00A8064D" w:rsidRDefault="00994266" w:rsidP="00EC2D68">
      <w:pPr>
        <w:spacing w:before="1"/>
        <w:ind w:left="120" w:right="120"/>
        <w:jc w:val="center"/>
        <w:rPr>
          <w:rFonts w:asciiTheme="minorHAnsi" w:hAnsiTheme="minorHAnsi" w:cstheme="minorHAnsi"/>
        </w:rPr>
      </w:pPr>
      <w:r w:rsidRPr="00A8064D">
        <w:rPr>
          <w:rFonts w:asciiTheme="minorHAnsi" w:hAnsiTheme="minorHAnsi" w:cstheme="minorHAnsi"/>
          <w:bCs/>
        </w:rPr>
        <w:t>w ramach projektu p</w:t>
      </w:r>
      <w:r w:rsidR="00346BD3" w:rsidRPr="00A8064D">
        <w:rPr>
          <w:rFonts w:asciiTheme="minorHAnsi" w:hAnsiTheme="minorHAnsi" w:cstheme="minorHAnsi"/>
          <w:bCs/>
        </w:rPr>
        <w:t>n</w:t>
      </w:r>
      <w:r w:rsidRPr="00A8064D">
        <w:rPr>
          <w:rFonts w:asciiTheme="minorHAnsi" w:hAnsiTheme="minorHAnsi" w:cstheme="minorHAnsi"/>
          <w:bCs/>
        </w:rPr>
        <w:t>.</w:t>
      </w:r>
      <w:r w:rsidRPr="00A8064D">
        <w:rPr>
          <w:rFonts w:asciiTheme="minorHAnsi" w:hAnsiTheme="minorHAnsi" w:cstheme="minorHAnsi"/>
          <w:b/>
        </w:rPr>
        <w:t xml:space="preserve"> </w:t>
      </w:r>
      <w:r w:rsidR="00EC2D68" w:rsidRPr="00A8064D">
        <w:rPr>
          <w:rFonts w:asciiTheme="minorHAnsi" w:hAnsiTheme="minorHAnsi" w:cstheme="minorHAnsi"/>
          <w:b/>
          <w:bCs/>
          <w:i/>
        </w:rPr>
        <w:t>„</w:t>
      </w:r>
      <w:r w:rsidR="00EC2D68" w:rsidRPr="00A8064D">
        <w:rPr>
          <w:rFonts w:asciiTheme="minorHAnsi" w:eastAsiaTheme="minorHAnsi" w:hAnsiTheme="minorHAnsi" w:cstheme="minorHAnsi"/>
          <w:b/>
          <w:bCs/>
          <w:lang w:eastAsia="en-US"/>
        </w:rPr>
        <w:t>Świdnicki Inkubator Przedsiębiorczości 2</w:t>
      </w:r>
      <w:r w:rsidR="00EC2D68" w:rsidRPr="00A8064D">
        <w:rPr>
          <w:rFonts w:asciiTheme="minorHAnsi" w:hAnsiTheme="minorHAnsi" w:cstheme="minorHAnsi"/>
          <w:b/>
          <w:bCs/>
          <w:i/>
        </w:rPr>
        <w:t>”</w:t>
      </w:r>
      <w:r w:rsidR="00346BD3" w:rsidRPr="00A8064D">
        <w:rPr>
          <w:rFonts w:asciiTheme="minorHAnsi" w:hAnsiTheme="minorHAnsi" w:cstheme="minorHAnsi"/>
          <w:i/>
        </w:rPr>
        <w:t xml:space="preserve">, </w:t>
      </w:r>
      <w:r w:rsidRPr="00A8064D">
        <w:rPr>
          <w:rFonts w:asciiTheme="minorHAnsi" w:hAnsiTheme="minorHAnsi" w:cstheme="minorHAnsi"/>
        </w:rPr>
        <w:t xml:space="preserve">nr </w:t>
      </w:r>
      <w:r w:rsidRPr="00A8064D">
        <w:rPr>
          <w:rFonts w:asciiTheme="minorHAnsi" w:hAnsiTheme="minorHAnsi" w:cstheme="minorHAnsi"/>
          <w:b/>
        </w:rPr>
        <w:t>RPLU.09.03.00-06-00</w:t>
      </w:r>
      <w:r w:rsidR="00EC2D68" w:rsidRPr="00A8064D">
        <w:rPr>
          <w:rFonts w:asciiTheme="minorHAnsi" w:hAnsiTheme="minorHAnsi" w:cstheme="minorHAnsi"/>
          <w:b/>
        </w:rPr>
        <w:t>54</w:t>
      </w:r>
      <w:r w:rsidRPr="00A8064D">
        <w:rPr>
          <w:rFonts w:asciiTheme="minorHAnsi" w:hAnsiTheme="minorHAnsi" w:cstheme="minorHAnsi"/>
          <w:b/>
        </w:rPr>
        <w:t xml:space="preserve">/21 </w:t>
      </w:r>
      <w:r w:rsidRPr="00A8064D">
        <w:rPr>
          <w:rFonts w:asciiTheme="minorHAnsi" w:hAnsiTheme="minorHAnsi" w:cstheme="minorHAnsi"/>
        </w:rPr>
        <w:t>realizowanego przez</w:t>
      </w:r>
    </w:p>
    <w:p w14:paraId="0732B8F2" w14:textId="77777777" w:rsidR="00A90D05" w:rsidRPr="00A8064D" w:rsidRDefault="00EC2D68" w:rsidP="00A90D05">
      <w:pPr>
        <w:spacing w:line="0" w:lineRule="atLeast"/>
        <w:jc w:val="center"/>
        <w:rPr>
          <w:rFonts w:asciiTheme="minorHAnsi" w:hAnsiTheme="minorHAnsi" w:cstheme="minorHAnsi"/>
          <w:b/>
        </w:rPr>
      </w:pPr>
      <w:r w:rsidRPr="00A8064D">
        <w:rPr>
          <w:rFonts w:asciiTheme="minorHAnsi" w:hAnsiTheme="minorHAnsi" w:cstheme="minorHAnsi"/>
          <w:b/>
        </w:rPr>
        <w:t xml:space="preserve">Świdnicki Inkubator Lotniczy Spółka z ograniczoną odpowiedzialnością z siedzibą </w:t>
      </w:r>
      <w:r w:rsidR="00A90D05" w:rsidRPr="00A8064D">
        <w:rPr>
          <w:rFonts w:asciiTheme="minorHAnsi" w:hAnsiTheme="minorHAnsi" w:cstheme="minorHAnsi"/>
          <w:b/>
        </w:rPr>
        <w:t>w Świdniku</w:t>
      </w:r>
    </w:p>
    <w:p w14:paraId="28ED8799" w14:textId="2DE705CC" w:rsidR="00A90D05" w:rsidRPr="00A8064D" w:rsidRDefault="00A90D05" w:rsidP="00A90D05">
      <w:pPr>
        <w:spacing w:line="0" w:lineRule="atLeast"/>
        <w:jc w:val="center"/>
      </w:pPr>
      <w:r w:rsidRPr="00A8064D">
        <w:t>w ramach</w:t>
      </w:r>
    </w:p>
    <w:p w14:paraId="3B77B4E6" w14:textId="77777777" w:rsidR="00A90D05" w:rsidRPr="00A8064D" w:rsidRDefault="00A90D05" w:rsidP="00A90D05">
      <w:pPr>
        <w:spacing w:line="135" w:lineRule="exact"/>
        <w:rPr>
          <w:rFonts w:ascii="Times New Roman" w:eastAsia="Times New Roman" w:hAnsi="Times New Roman"/>
        </w:rPr>
      </w:pPr>
    </w:p>
    <w:p w14:paraId="7A63BDDB" w14:textId="77777777" w:rsidR="00A90D05" w:rsidRPr="00A8064D" w:rsidRDefault="00A90D05" w:rsidP="00A90D05">
      <w:pPr>
        <w:spacing w:line="0" w:lineRule="atLeast"/>
        <w:jc w:val="center"/>
        <w:rPr>
          <w:rFonts w:asciiTheme="minorHAnsi" w:hAnsiTheme="minorHAnsi"/>
          <w:b/>
          <w:i/>
        </w:rPr>
      </w:pPr>
      <w:r w:rsidRPr="00A8064D">
        <w:rPr>
          <w:rFonts w:asciiTheme="minorHAnsi" w:hAnsiTheme="minorHAnsi"/>
          <w:b/>
          <w:i/>
        </w:rPr>
        <w:t>Regionalnego Programu Operacyjnego Województwa Lubelskiego na lata 2014 - 2020</w:t>
      </w:r>
    </w:p>
    <w:p w14:paraId="5F7786BF" w14:textId="77777777" w:rsidR="00A90D05" w:rsidRPr="00A8064D" w:rsidRDefault="00A90D05" w:rsidP="00A90D05">
      <w:pPr>
        <w:spacing w:line="135" w:lineRule="exact"/>
        <w:rPr>
          <w:rFonts w:asciiTheme="minorHAnsi" w:eastAsia="Times New Roman" w:hAnsiTheme="minorHAnsi"/>
        </w:rPr>
      </w:pPr>
    </w:p>
    <w:p w14:paraId="077609A1" w14:textId="60BF92DA" w:rsidR="008F3633" w:rsidRPr="00A8064D" w:rsidRDefault="00A90D05" w:rsidP="00A90D05">
      <w:pPr>
        <w:spacing w:before="19"/>
        <w:ind w:left="120" w:right="118"/>
        <w:jc w:val="center"/>
        <w:rPr>
          <w:rFonts w:asciiTheme="minorHAnsi" w:hAnsiTheme="minorHAnsi" w:cstheme="minorHAnsi"/>
          <w:i/>
        </w:rPr>
      </w:pPr>
      <w:r w:rsidRPr="00A8064D">
        <w:rPr>
          <w:rFonts w:asciiTheme="minorHAnsi" w:hAnsiTheme="minorHAnsi"/>
          <w:b/>
        </w:rPr>
        <w:t xml:space="preserve">Oś Priorytetowa 9 </w:t>
      </w:r>
      <w:r w:rsidRPr="00A8064D">
        <w:rPr>
          <w:rFonts w:asciiTheme="minorHAnsi" w:hAnsiTheme="minorHAnsi"/>
          <w:i/>
        </w:rPr>
        <w:t xml:space="preserve">Rynek pracy </w:t>
      </w:r>
      <w:r w:rsidRPr="00A8064D">
        <w:rPr>
          <w:rFonts w:asciiTheme="minorHAnsi" w:hAnsiTheme="minorHAnsi"/>
          <w:b/>
        </w:rPr>
        <w:t xml:space="preserve">Działanie 9.3 </w:t>
      </w:r>
      <w:r w:rsidRPr="00A8064D">
        <w:rPr>
          <w:rFonts w:asciiTheme="minorHAnsi" w:hAnsiTheme="minorHAnsi"/>
          <w:i/>
        </w:rPr>
        <w:t>Rozwój przedsiębiorczości</w:t>
      </w:r>
      <w:r w:rsidRPr="00A8064D" w:rsidDel="00A90D05">
        <w:rPr>
          <w:rFonts w:asciiTheme="minorHAnsi" w:hAnsiTheme="minorHAnsi" w:cstheme="minorHAnsi"/>
          <w:b/>
        </w:rPr>
        <w:t xml:space="preserve"> </w:t>
      </w:r>
    </w:p>
    <w:p w14:paraId="565C08A1" w14:textId="77777777" w:rsidR="008F3633" w:rsidRPr="00A8064D" w:rsidRDefault="008F3633">
      <w:pPr>
        <w:pStyle w:val="Tekstpodstawowy"/>
        <w:spacing w:before="2"/>
        <w:rPr>
          <w:rFonts w:asciiTheme="minorHAnsi" w:hAnsiTheme="minorHAnsi" w:cstheme="minorHAnsi"/>
          <w:i/>
          <w:sz w:val="22"/>
          <w:szCs w:val="22"/>
        </w:rPr>
      </w:pPr>
    </w:p>
    <w:p w14:paraId="23C3E999" w14:textId="77777777" w:rsidR="008F3633" w:rsidRPr="00A8064D" w:rsidRDefault="00994266" w:rsidP="00F70DBF">
      <w:pPr>
        <w:pStyle w:val="Tekstpodstawowy"/>
        <w:ind w:left="117"/>
        <w:jc w:val="both"/>
        <w:rPr>
          <w:rFonts w:asciiTheme="minorHAnsi" w:hAnsiTheme="minorHAnsi" w:cstheme="minorHAnsi"/>
          <w:sz w:val="22"/>
          <w:szCs w:val="22"/>
        </w:rPr>
      </w:pPr>
      <w:r w:rsidRPr="00A8064D">
        <w:rPr>
          <w:rFonts w:asciiTheme="minorHAnsi" w:hAnsiTheme="minorHAnsi" w:cstheme="minorHAnsi"/>
          <w:sz w:val="22"/>
          <w:szCs w:val="22"/>
        </w:rPr>
        <w:t>W ramach poniższych kategorii brane będą pod uwagę następujące aspekty:</w:t>
      </w:r>
    </w:p>
    <w:p w14:paraId="2DE555A5" w14:textId="77777777" w:rsidR="008F3633" w:rsidRPr="00A8064D" w:rsidRDefault="00994266" w:rsidP="00F70DBF">
      <w:pPr>
        <w:pStyle w:val="Nagwek1"/>
        <w:spacing w:line="259" w:lineRule="auto"/>
        <w:ind w:right="98"/>
        <w:jc w:val="both"/>
        <w:rPr>
          <w:rFonts w:asciiTheme="minorHAnsi" w:hAnsiTheme="minorHAnsi" w:cstheme="minorHAnsi"/>
          <w:sz w:val="22"/>
          <w:szCs w:val="22"/>
        </w:rPr>
      </w:pPr>
      <w:r w:rsidRPr="00A8064D">
        <w:rPr>
          <w:rFonts w:asciiTheme="minorHAnsi" w:hAnsiTheme="minorHAnsi" w:cstheme="minorHAnsi"/>
          <w:sz w:val="22"/>
          <w:szCs w:val="22"/>
        </w:rPr>
        <w:t>Kategoria I – POMYSŁ NA BIZNES – ANALIZA MARKETINGOWA – maksymalnie 35 punktów, minimalnie 25 punktów</w:t>
      </w:r>
    </w:p>
    <w:p w14:paraId="7FD1DC99" w14:textId="77777777" w:rsidR="0084616A" w:rsidRPr="00A8064D" w:rsidRDefault="0084616A">
      <w:pPr>
        <w:widowControl/>
        <w:numPr>
          <w:ilvl w:val="1"/>
          <w:numId w:val="5"/>
        </w:numPr>
        <w:suppressAutoHyphens/>
        <w:autoSpaceDE/>
        <w:autoSpaceDN/>
        <w:spacing w:line="276" w:lineRule="auto"/>
        <w:ind w:left="1276" w:hanging="357"/>
        <w:jc w:val="both"/>
        <w:rPr>
          <w:rFonts w:asciiTheme="minorHAnsi" w:eastAsia="DejaVuSans" w:hAnsiTheme="minorHAnsi" w:cstheme="minorHAnsi"/>
        </w:rPr>
      </w:pPr>
      <w:r w:rsidRPr="00A8064D">
        <w:rPr>
          <w:rFonts w:asciiTheme="minorHAnsi" w:eastAsia="DejaVuSans" w:hAnsiTheme="minorHAnsi" w:cstheme="minorHAnsi"/>
        </w:rPr>
        <w:t xml:space="preserve">Opis produktu/usługi oraz zasadność prowadzenia działalności gospodarczej  </w:t>
      </w:r>
      <w:r w:rsidRPr="00A8064D">
        <w:rPr>
          <w:rFonts w:asciiTheme="minorHAnsi" w:eastAsia="DejaVuSans" w:hAnsiTheme="minorHAnsi" w:cstheme="minorHAnsi"/>
        </w:rPr>
        <w:br/>
        <w:t>0-9 pkt.</w:t>
      </w:r>
    </w:p>
    <w:p w14:paraId="3108CF5F" w14:textId="77777777" w:rsidR="0084616A" w:rsidRPr="00A8064D" w:rsidRDefault="0084616A">
      <w:pPr>
        <w:widowControl/>
        <w:numPr>
          <w:ilvl w:val="1"/>
          <w:numId w:val="5"/>
        </w:numPr>
        <w:suppressAutoHyphens/>
        <w:autoSpaceDE/>
        <w:autoSpaceDN/>
        <w:spacing w:line="276" w:lineRule="auto"/>
        <w:ind w:left="1276" w:hanging="357"/>
        <w:jc w:val="both"/>
        <w:rPr>
          <w:rFonts w:asciiTheme="minorHAnsi" w:eastAsia="DejaVuSans" w:hAnsiTheme="minorHAnsi" w:cstheme="minorHAnsi"/>
        </w:rPr>
      </w:pPr>
      <w:r w:rsidRPr="00A8064D">
        <w:rPr>
          <w:rFonts w:asciiTheme="minorHAnsi" w:eastAsia="DejaVuSans" w:hAnsiTheme="minorHAnsi" w:cstheme="minorHAnsi"/>
        </w:rPr>
        <w:t>Klienci i charakterystyka rynku  0-9 pkt.</w:t>
      </w:r>
    </w:p>
    <w:p w14:paraId="3A0837AB" w14:textId="77777777" w:rsidR="0084616A" w:rsidRPr="00A8064D" w:rsidRDefault="0084616A">
      <w:pPr>
        <w:widowControl/>
        <w:numPr>
          <w:ilvl w:val="1"/>
          <w:numId w:val="5"/>
        </w:numPr>
        <w:suppressAutoHyphens/>
        <w:autoSpaceDE/>
        <w:autoSpaceDN/>
        <w:spacing w:line="276" w:lineRule="auto"/>
        <w:ind w:left="1276" w:hanging="357"/>
        <w:jc w:val="both"/>
        <w:rPr>
          <w:rFonts w:asciiTheme="minorHAnsi" w:eastAsia="DejaVuSans" w:hAnsiTheme="minorHAnsi" w:cstheme="minorHAnsi"/>
        </w:rPr>
      </w:pPr>
      <w:r w:rsidRPr="00A8064D">
        <w:rPr>
          <w:rFonts w:asciiTheme="minorHAnsi" w:eastAsia="DejaVuSans" w:hAnsiTheme="minorHAnsi" w:cstheme="minorHAnsi"/>
        </w:rPr>
        <w:t>Dystrybucja i promocja  0-4 pkt.</w:t>
      </w:r>
    </w:p>
    <w:p w14:paraId="684C71E3" w14:textId="77777777" w:rsidR="0084616A" w:rsidRPr="00A8064D" w:rsidRDefault="0084616A">
      <w:pPr>
        <w:widowControl/>
        <w:numPr>
          <w:ilvl w:val="1"/>
          <w:numId w:val="5"/>
        </w:numPr>
        <w:suppressAutoHyphens/>
        <w:autoSpaceDE/>
        <w:autoSpaceDN/>
        <w:spacing w:line="276" w:lineRule="auto"/>
        <w:ind w:left="1276" w:hanging="357"/>
        <w:jc w:val="both"/>
        <w:rPr>
          <w:rFonts w:asciiTheme="minorHAnsi" w:eastAsia="DejaVuSans" w:hAnsiTheme="minorHAnsi" w:cstheme="minorHAnsi"/>
        </w:rPr>
      </w:pPr>
      <w:r w:rsidRPr="00A8064D">
        <w:rPr>
          <w:rFonts w:asciiTheme="minorHAnsi" w:eastAsia="DejaVuSans" w:hAnsiTheme="minorHAnsi" w:cstheme="minorHAnsi"/>
        </w:rPr>
        <w:t>Główni konkurenci  0-6 pkt.</w:t>
      </w:r>
    </w:p>
    <w:p w14:paraId="57B9F857" w14:textId="77777777" w:rsidR="0084616A" w:rsidRPr="00A8064D" w:rsidRDefault="0084616A">
      <w:pPr>
        <w:widowControl/>
        <w:numPr>
          <w:ilvl w:val="1"/>
          <w:numId w:val="5"/>
        </w:numPr>
        <w:suppressAutoHyphens/>
        <w:autoSpaceDE/>
        <w:autoSpaceDN/>
        <w:spacing w:line="276" w:lineRule="auto"/>
        <w:ind w:left="1276" w:hanging="357"/>
        <w:jc w:val="both"/>
        <w:rPr>
          <w:rFonts w:asciiTheme="minorHAnsi" w:eastAsia="DejaVuSans" w:hAnsiTheme="minorHAnsi" w:cstheme="minorHAnsi"/>
        </w:rPr>
      </w:pPr>
      <w:r w:rsidRPr="00A8064D">
        <w:rPr>
          <w:rFonts w:asciiTheme="minorHAnsi" w:eastAsia="DejaVuSans" w:hAnsiTheme="minorHAnsi" w:cstheme="minorHAnsi"/>
        </w:rPr>
        <w:t>Strategia konkurencji oraz możliwość funkcjonowania i utrzymania się na rynku działalności przez wymagany minimalny okres 12 miesięcy   0-7 pkt.</w:t>
      </w:r>
    </w:p>
    <w:p w14:paraId="4ACD0FC8" w14:textId="77777777" w:rsidR="008F3633" w:rsidRPr="00A8064D" w:rsidRDefault="00994266" w:rsidP="00F70DBF">
      <w:pPr>
        <w:pStyle w:val="Nagwek1"/>
        <w:spacing w:before="159"/>
        <w:ind w:left="120" w:right="113"/>
        <w:jc w:val="both"/>
        <w:rPr>
          <w:rFonts w:asciiTheme="minorHAnsi" w:hAnsiTheme="minorHAnsi" w:cstheme="minorHAnsi"/>
          <w:sz w:val="22"/>
          <w:szCs w:val="22"/>
        </w:rPr>
      </w:pPr>
      <w:r w:rsidRPr="00A8064D">
        <w:rPr>
          <w:rFonts w:asciiTheme="minorHAnsi" w:hAnsiTheme="minorHAnsi" w:cstheme="minorHAnsi"/>
          <w:sz w:val="22"/>
          <w:szCs w:val="22"/>
        </w:rPr>
        <w:t>Kategoria II – POTENCJAŁ WNIOSKODAWCY – maksymalnie łącznie 15 punktów, minimalnie</w:t>
      </w:r>
    </w:p>
    <w:p w14:paraId="37E3577B" w14:textId="77777777" w:rsidR="008F3633" w:rsidRPr="00A8064D" w:rsidRDefault="00994266" w:rsidP="00F70DBF">
      <w:pPr>
        <w:spacing w:before="20"/>
        <w:ind w:left="117"/>
        <w:jc w:val="both"/>
        <w:rPr>
          <w:rFonts w:asciiTheme="minorHAnsi" w:hAnsiTheme="minorHAnsi" w:cstheme="minorHAnsi"/>
          <w:b/>
        </w:rPr>
      </w:pPr>
      <w:r w:rsidRPr="00A8064D">
        <w:rPr>
          <w:rFonts w:asciiTheme="minorHAnsi" w:hAnsiTheme="minorHAnsi" w:cstheme="minorHAnsi"/>
          <w:b/>
        </w:rPr>
        <w:t>9 punktów</w:t>
      </w:r>
    </w:p>
    <w:p w14:paraId="1A2939CE" w14:textId="1140EA28" w:rsidR="0084616A" w:rsidRPr="00A8064D" w:rsidRDefault="0084616A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ind w:left="1276" w:hanging="357"/>
        <w:jc w:val="both"/>
        <w:rPr>
          <w:rFonts w:asciiTheme="minorHAnsi" w:eastAsia="DejaVuSans" w:hAnsiTheme="minorHAnsi" w:cstheme="minorHAnsi"/>
        </w:rPr>
      </w:pPr>
      <w:r w:rsidRPr="00A8064D">
        <w:rPr>
          <w:rFonts w:asciiTheme="minorHAnsi" w:eastAsia="DejaVuSans" w:hAnsiTheme="minorHAnsi" w:cstheme="minorHAnsi"/>
        </w:rPr>
        <w:t xml:space="preserve">Uczestnik posiada wykształcenie, wiedzę i doświadczenie do wdrożenia projektu </w:t>
      </w:r>
      <w:r w:rsidRPr="00A8064D">
        <w:rPr>
          <w:rFonts w:asciiTheme="minorHAnsi" w:eastAsia="DejaVuSans" w:hAnsiTheme="minorHAnsi" w:cstheme="minorHAnsi"/>
        </w:rPr>
        <w:br/>
        <w:t>0-8 pkt.</w:t>
      </w:r>
    </w:p>
    <w:p w14:paraId="3A9B5014" w14:textId="492AFDCD" w:rsidR="0084616A" w:rsidRPr="00A8064D" w:rsidRDefault="0084616A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ind w:left="1276" w:hanging="357"/>
        <w:jc w:val="both"/>
        <w:rPr>
          <w:rFonts w:asciiTheme="minorHAnsi" w:eastAsia="DejaVuSans" w:hAnsiTheme="minorHAnsi" w:cstheme="minorHAnsi"/>
        </w:rPr>
      </w:pPr>
      <w:r w:rsidRPr="00A8064D">
        <w:rPr>
          <w:rFonts w:asciiTheme="minorHAnsi" w:eastAsia="DejaVuSans" w:hAnsiTheme="minorHAnsi" w:cstheme="minorHAnsi"/>
        </w:rPr>
        <w:t>Uczestnik dysponuje potencjałem technicznym do wdrożenia projektu 0-7 pkt.</w:t>
      </w:r>
    </w:p>
    <w:p w14:paraId="40000CF1" w14:textId="11576B82" w:rsidR="008F3633" w:rsidRPr="00A8064D" w:rsidRDefault="00994266" w:rsidP="00F70DBF">
      <w:pPr>
        <w:pStyle w:val="Nagwek1"/>
        <w:spacing w:before="178"/>
        <w:ind w:left="120" w:right="115"/>
        <w:jc w:val="both"/>
        <w:rPr>
          <w:rFonts w:asciiTheme="minorHAnsi" w:hAnsiTheme="minorHAnsi" w:cstheme="minorHAnsi"/>
          <w:b w:val="0"/>
        </w:rPr>
      </w:pPr>
      <w:r w:rsidRPr="00A8064D">
        <w:rPr>
          <w:rFonts w:asciiTheme="minorHAnsi" w:hAnsiTheme="minorHAnsi" w:cstheme="minorHAnsi"/>
          <w:sz w:val="22"/>
          <w:szCs w:val="22"/>
        </w:rPr>
        <w:t>Kategoria III – OPŁACALNOŚĆ I E</w:t>
      </w:r>
      <w:r w:rsidRPr="00A8064D">
        <w:rPr>
          <w:rFonts w:asciiTheme="minorHAnsi" w:hAnsiTheme="minorHAnsi" w:cstheme="minorHAnsi"/>
          <w:b w:val="0"/>
          <w:bCs w:val="0"/>
        </w:rPr>
        <w:t>FEKTYWNOŚĆ EKONOMICZNA PRZEDSIĘWZIĘCIA</w:t>
      </w:r>
      <w:r w:rsidR="00346BD3" w:rsidRPr="00A8064D">
        <w:rPr>
          <w:rFonts w:asciiTheme="minorHAnsi" w:hAnsiTheme="minorHAnsi" w:cstheme="minorHAnsi"/>
          <w:b w:val="0"/>
          <w:bCs w:val="0"/>
        </w:rPr>
        <w:t xml:space="preserve"> </w:t>
      </w:r>
      <w:r w:rsidRPr="00A8064D">
        <w:rPr>
          <w:rFonts w:asciiTheme="minorHAnsi" w:hAnsiTheme="minorHAnsi" w:cstheme="minorHAnsi"/>
          <w:b w:val="0"/>
          <w:bCs w:val="0"/>
        </w:rPr>
        <w:t xml:space="preserve"> –</w:t>
      </w:r>
      <w:r w:rsidR="00346BD3" w:rsidRPr="00A8064D">
        <w:rPr>
          <w:rFonts w:asciiTheme="minorHAnsi" w:hAnsiTheme="minorHAnsi" w:cstheme="minorHAnsi"/>
          <w:sz w:val="22"/>
          <w:szCs w:val="22"/>
        </w:rPr>
        <w:t xml:space="preserve"> </w:t>
      </w:r>
      <w:r w:rsidRPr="00A8064D">
        <w:rPr>
          <w:rFonts w:asciiTheme="minorHAnsi" w:hAnsiTheme="minorHAnsi" w:cstheme="minorHAnsi"/>
          <w:sz w:val="22"/>
          <w:szCs w:val="22"/>
        </w:rPr>
        <w:t>maksymalnie łącznie 40 punktów, minimalnie 30 punktów</w:t>
      </w:r>
    </w:p>
    <w:p w14:paraId="45C5D2FD" w14:textId="6EB405CF" w:rsidR="0084616A" w:rsidRPr="00A8064D" w:rsidRDefault="0084616A">
      <w:pPr>
        <w:widowControl/>
        <w:numPr>
          <w:ilvl w:val="0"/>
          <w:numId w:val="7"/>
        </w:numPr>
        <w:suppressAutoHyphens/>
        <w:autoSpaceDE/>
        <w:autoSpaceDN/>
        <w:spacing w:line="276" w:lineRule="auto"/>
        <w:ind w:left="1276" w:hanging="357"/>
        <w:jc w:val="both"/>
        <w:rPr>
          <w:rFonts w:asciiTheme="minorHAnsi" w:eastAsia="DejaVuSans" w:hAnsiTheme="minorHAnsi" w:cstheme="minorHAnsi"/>
        </w:rPr>
      </w:pPr>
      <w:r w:rsidRPr="00A8064D">
        <w:rPr>
          <w:rFonts w:asciiTheme="minorHAnsi" w:eastAsia="DejaVuSans" w:hAnsiTheme="minorHAnsi" w:cstheme="minorHAnsi"/>
        </w:rPr>
        <w:t xml:space="preserve">Przewidywane wydatki są uzasadnione pod względem ekonomiczno-finansowym </w:t>
      </w:r>
      <w:r w:rsidRPr="00A8064D">
        <w:rPr>
          <w:rFonts w:asciiTheme="minorHAnsi" w:eastAsia="DejaVuSans" w:hAnsiTheme="minorHAnsi" w:cstheme="minorHAnsi"/>
        </w:rPr>
        <w:br/>
        <w:t>0</w:t>
      </w:r>
      <w:r w:rsidR="00346BD3" w:rsidRPr="00A8064D">
        <w:rPr>
          <w:rFonts w:asciiTheme="minorHAnsi" w:eastAsia="DejaVuSans" w:hAnsiTheme="minorHAnsi" w:cstheme="minorHAnsi"/>
        </w:rPr>
        <w:t>-</w:t>
      </w:r>
      <w:r w:rsidRPr="00A8064D">
        <w:rPr>
          <w:rFonts w:asciiTheme="minorHAnsi" w:eastAsia="DejaVuSans" w:hAnsiTheme="minorHAnsi" w:cstheme="minorHAnsi"/>
        </w:rPr>
        <w:t>22 pkt.</w:t>
      </w:r>
    </w:p>
    <w:p w14:paraId="513C0967" w14:textId="22A9CE9E" w:rsidR="0084616A" w:rsidRPr="00A8064D" w:rsidRDefault="0084616A">
      <w:pPr>
        <w:widowControl/>
        <w:numPr>
          <w:ilvl w:val="0"/>
          <w:numId w:val="7"/>
        </w:numPr>
        <w:suppressAutoHyphens/>
        <w:autoSpaceDE/>
        <w:autoSpaceDN/>
        <w:spacing w:line="276" w:lineRule="auto"/>
        <w:ind w:left="1276" w:hanging="357"/>
        <w:jc w:val="both"/>
        <w:rPr>
          <w:rFonts w:asciiTheme="minorHAnsi" w:eastAsia="DejaVuSans" w:hAnsiTheme="minorHAnsi" w:cstheme="minorHAnsi"/>
        </w:rPr>
      </w:pPr>
      <w:r w:rsidRPr="00A8064D">
        <w:rPr>
          <w:rFonts w:asciiTheme="minorHAnsi" w:eastAsia="DejaVuSans" w:hAnsiTheme="minorHAnsi" w:cstheme="minorHAnsi"/>
        </w:rPr>
        <w:t>Wykonalność ekonomiczno- finansowa 0</w:t>
      </w:r>
      <w:r w:rsidR="00346BD3" w:rsidRPr="00A8064D">
        <w:rPr>
          <w:rFonts w:asciiTheme="minorHAnsi" w:eastAsia="DejaVuSans" w:hAnsiTheme="minorHAnsi" w:cstheme="minorHAnsi"/>
        </w:rPr>
        <w:t>-</w:t>
      </w:r>
      <w:r w:rsidRPr="00A8064D">
        <w:rPr>
          <w:rFonts w:asciiTheme="minorHAnsi" w:eastAsia="DejaVuSans" w:hAnsiTheme="minorHAnsi" w:cstheme="minorHAnsi"/>
        </w:rPr>
        <w:t>12 pkt.</w:t>
      </w:r>
    </w:p>
    <w:p w14:paraId="074197ED" w14:textId="67684D80" w:rsidR="0084616A" w:rsidRPr="00A8064D" w:rsidRDefault="0084616A">
      <w:pPr>
        <w:widowControl/>
        <w:numPr>
          <w:ilvl w:val="0"/>
          <w:numId w:val="7"/>
        </w:numPr>
        <w:suppressAutoHyphens/>
        <w:autoSpaceDE/>
        <w:autoSpaceDN/>
        <w:spacing w:line="276" w:lineRule="auto"/>
        <w:ind w:left="1276" w:hanging="357"/>
        <w:jc w:val="both"/>
        <w:rPr>
          <w:rFonts w:asciiTheme="minorHAnsi" w:eastAsia="DejaVuSans" w:hAnsiTheme="minorHAnsi" w:cstheme="minorHAnsi"/>
        </w:rPr>
      </w:pPr>
      <w:r w:rsidRPr="00A8064D">
        <w:rPr>
          <w:rFonts w:asciiTheme="minorHAnsi" w:eastAsia="DejaVuSans" w:hAnsiTheme="minorHAnsi" w:cstheme="minorHAnsi"/>
        </w:rPr>
        <w:t>Prawidłowość sporządzenie budżetu 0</w:t>
      </w:r>
      <w:r w:rsidR="00346BD3" w:rsidRPr="00A8064D">
        <w:rPr>
          <w:rFonts w:asciiTheme="minorHAnsi" w:eastAsia="DejaVuSans" w:hAnsiTheme="minorHAnsi" w:cstheme="minorHAnsi"/>
        </w:rPr>
        <w:t>-</w:t>
      </w:r>
      <w:r w:rsidRPr="00A8064D">
        <w:rPr>
          <w:rFonts w:asciiTheme="minorHAnsi" w:eastAsia="DejaVuSans" w:hAnsiTheme="minorHAnsi" w:cstheme="minorHAnsi"/>
        </w:rPr>
        <w:t>6 pkt.</w:t>
      </w:r>
    </w:p>
    <w:p w14:paraId="37DB10C6" w14:textId="77777777" w:rsidR="008F3633" w:rsidRPr="00A8064D" w:rsidRDefault="00994266" w:rsidP="00F70DBF">
      <w:pPr>
        <w:pStyle w:val="Nagwek1"/>
        <w:spacing w:line="259" w:lineRule="auto"/>
        <w:ind w:right="197"/>
        <w:jc w:val="both"/>
        <w:rPr>
          <w:rFonts w:asciiTheme="minorHAnsi" w:hAnsiTheme="minorHAnsi" w:cstheme="minorHAnsi"/>
          <w:sz w:val="22"/>
          <w:szCs w:val="22"/>
        </w:rPr>
      </w:pPr>
      <w:r w:rsidRPr="00A8064D">
        <w:rPr>
          <w:rFonts w:asciiTheme="minorHAnsi" w:hAnsiTheme="minorHAnsi" w:cstheme="minorHAnsi"/>
          <w:sz w:val="22"/>
          <w:szCs w:val="22"/>
        </w:rPr>
        <w:t>Kategoria IV – OPERACYJNOŚĆ I KOMPLETNOŚĆ  – maksymalnie łącznie 10 punktów, minimalnie  6 punktów</w:t>
      </w:r>
    </w:p>
    <w:p w14:paraId="50500D0E" w14:textId="277219FE" w:rsidR="0084616A" w:rsidRPr="00A8064D" w:rsidRDefault="0084616A">
      <w:pPr>
        <w:widowControl/>
        <w:numPr>
          <w:ilvl w:val="0"/>
          <w:numId w:val="8"/>
        </w:numPr>
        <w:suppressAutoHyphens/>
        <w:autoSpaceDE/>
        <w:autoSpaceDN/>
        <w:spacing w:line="276" w:lineRule="auto"/>
        <w:ind w:left="1134" w:hanging="357"/>
        <w:jc w:val="both"/>
        <w:rPr>
          <w:rFonts w:asciiTheme="minorHAnsi" w:eastAsia="Times New Roman" w:hAnsiTheme="minorHAnsi" w:cstheme="minorHAnsi"/>
        </w:rPr>
      </w:pPr>
      <w:r w:rsidRPr="00A8064D">
        <w:rPr>
          <w:rFonts w:asciiTheme="minorHAnsi" w:eastAsia="DejaVuSans" w:hAnsiTheme="minorHAnsi" w:cstheme="minorHAnsi"/>
        </w:rPr>
        <w:t>Przejrzystość, prostota, zrozumiałość założeń 0</w:t>
      </w:r>
      <w:r w:rsidR="00346BD3" w:rsidRPr="00A8064D">
        <w:rPr>
          <w:rFonts w:asciiTheme="minorHAnsi" w:eastAsia="DejaVuSans" w:hAnsiTheme="minorHAnsi" w:cstheme="minorHAnsi"/>
        </w:rPr>
        <w:t>-</w:t>
      </w:r>
      <w:r w:rsidRPr="00A8064D">
        <w:rPr>
          <w:rFonts w:asciiTheme="minorHAnsi" w:eastAsia="DejaVuSans" w:hAnsiTheme="minorHAnsi" w:cstheme="minorHAnsi"/>
        </w:rPr>
        <w:t>5 pkt.</w:t>
      </w:r>
    </w:p>
    <w:p w14:paraId="2A11ABDA" w14:textId="5F5BEDBA" w:rsidR="0084616A" w:rsidRPr="00A8064D" w:rsidRDefault="0084616A">
      <w:pPr>
        <w:widowControl/>
        <w:numPr>
          <w:ilvl w:val="0"/>
          <w:numId w:val="8"/>
        </w:numPr>
        <w:suppressAutoHyphens/>
        <w:autoSpaceDE/>
        <w:autoSpaceDN/>
        <w:spacing w:line="276" w:lineRule="auto"/>
        <w:ind w:left="1134" w:hanging="357"/>
        <w:jc w:val="both"/>
        <w:rPr>
          <w:rFonts w:asciiTheme="minorHAnsi" w:eastAsia="Times New Roman" w:hAnsiTheme="minorHAnsi" w:cstheme="minorHAnsi"/>
        </w:rPr>
      </w:pPr>
      <w:r w:rsidRPr="00A8064D">
        <w:rPr>
          <w:rFonts w:asciiTheme="minorHAnsi" w:eastAsia="DejaVuSans" w:hAnsiTheme="minorHAnsi" w:cstheme="minorHAnsi"/>
        </w:rPr>
        <w:t>Całościowość opisu przedsięwzięcia 0</w:t>
      </w:r>
      <w:r w:rsidR="00346BD3" w:rsidRPr="00A8064D">
        <w:rPr>
          <w:rFonts w:asciiTheme="minorHAnsi" w:eastAsia="DejaVuSans" w:hAnsiTheme="minorHAnsi" w:cstheme="minorHAnsi"/>
        </w:rPr>
        <w:t>-</w:t>
      </w:r>
      <w:r w:rsidRPr="00A8064D">
        <w:rPr>
          <w:rFonts w:asciiTheme="minorHAnsi" w:eastAsia="DejaVuSans" w:hAnsiTheme="minorHAnsi" w:cstheme="minorHAnsi"/>
        </w:rPr>
        <w:t>5 pkt.</w:t>
      </w:r>
    </w:p>
    <w:p w14:paraId="32105625" w14:textId="77777777" w:rsidR="008F3633" w:rsidRPr="00A8064D" w:rsidRDefault="008F3633" w:rsidP="00F70DBF">
      <w:pPr>
        <w:pStyle w:val="Tekstpodstawowy"/>
        <w:spacing w:before="2"/>
        <w:jc w:val="both"/>
        <w:rPr>
          <w:rFonts w:asciiTheme="minorHAnsi" w:hAnsiTheme="minorHAnsi" w:cstheme="minorHAnsi"/>
          <w:sz w:val="22"/>
          <w:szCs w:val="22"/>
        </w:rPr>
      </w:pPr>
    </w:p>
    <w:p w14:paraId="453C6A21" w14:textId="77777777" w:rsidR="0084616A" w:rsidRPr="00A8064D" w:rsidRDefault="0084616A" w:rsidP="00F70DBF">
      <w:pPr>
        <w:pStyle w:val="Nagwek1"/>
        <w:spacing w:before="0" w:line="259" w:lineRule="auto"/>
        <w:ind w:right="98"/>
        <w:jc w:val="both"/>
        <w:rPr>
          <w:rFonts w:asciiTheme="minorHAnsi" w:hAnsiTheme="minorHAnsi" w:cstheme="minorHAnsi"/>
          <w:sz w:val="22"/>
          <w:szCs w:val="22"/>
        </w:rPr>
      </w:pPr>
    </w:p>
    <w:p w14:paraId="09074857" w14:textId="208FBC6D" w:rsidR="008F3633" w:rsidRPr="0084616A" w:rsidRDefault="00994266" w:rsidP="00F70DBF">
      <w:pPr>
        <w:pStyle w:val="Nagwek1"/>
        <w:spacing w:before="0" w:line="259" w:lineRule="auto"/>
        <w:ind w:right="98"/>
        <w:jc w:val="both"/>
        <w:rPr>
          <w:rFonts w:asciiTheme="minorHAnsi" w:hAnsiTheme="minorHAnsi" w:cstheme="minorHAnsi"/>
          <w:sz w:val="22"/>
          <w:szCs w:val="22"/>
        </w:rPr>
      </w:pPr>
      <w:r w:rsidRPr="00A8064D">
        <w:rPr>
          <w:rFonts w:asciiTheme="minorHAnsi" w:hAnsiTheme="minorHAnsi" w:cstheme="minorHAnsi"/>
          <w:sz w:val="22"/>
          <w:szCs w:val="22"/>
        </w:rPr>
        <w:t>W trakcie oceny można maksymalnie zdobyć 100 punktów. Aby dany biznesplan otrzymał pozytywną rekomendację do otrzymania wsparcia finansowego, należy uzyskać minimum 70 punktów.</w:t>
      </w:r>
    </w:p>
    <w:p w14:paraId="776EF9C2" w14:textId="08A6E220" w:rsidR="008F3633" w:rsidRPr="00EC2D68" w:rsidRDefault="008F3633" w:rsidP="00F70DBF">
      <w:pPr>
        <w:spacing w:before="93"/>
        <w:ind w:left="3"/>
        <w:jc w:val="both"/>
        <w:rPr>
          <w:rFonts w:asciiTheme="minorHAnsi" w:hAnsiTheme="minorHAnsi" w:cstheme="minorHAnsi"/>
        </w:rPr>
      </w:pPr>
    </w:p>
    <w:sectPr w:rsidR="008F3633" w:rsidRPr="00EC2D68">
      <w:headerReference w:type="default" r:id="rId7"/>
      <w:footerReference w:type="default" r:id="rId8"/>
      <w:type w:val="continuous"/>
      <w:pgSz w:w="11910" w:h="16840"/>
      <w:pgMar w:top="400" w:right="1020" w:bottom="280" w:left="11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A52EF" w14:textId="77777777" w:rsidR="0084265F" w:rsidRDefault="0084265F" w:rsidP="00A2775A">
      <w:r>
        <w:separator/>
      </w:r>
    </w:p>
  </w:endnote>
  <w:endnote w:type="continuationSeparator" w:id="0">
    <w:p w14:paraId="2692D4F0" w14:textId="77777777" w:rsidR="0084265F" w:rsidRDefault="0084265F" w:rsidP="00A27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jaVuSans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47DEB" w14:textId="184CBC31" w:rsidR="00A2775A" w:rsidRDefault="00A2775A">
    <w:pPr>
      <w:pStyle w:val="Stopk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2E842AE" wp14:editId="368C6271">
          <wp:simplePos x="0" y="0"/>
          <wp:positionH relativeFrom="column">
            <wp:posOffset>952500</wp:posOffset>
          </wp:positionH>
          <wp:positionV relativeFrom="paragraph">
            <wp:posOffset>76200</wp:posOffset>
          </wp:positionV>
          <wp:extent cx="4114800" cy="53721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0" cy="537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4FB882" w14:textId="77777777" w:rsidR="00A2775A" w:rsidRDefault="00A2775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C9D55" w14:textId="77777777" w:rsidR="0084265F" w:rsidRDefault="0084265F" w:rsidP="00A2775A">
      <w:r>
        <w:separator/>
      </w:r>
    </w:p>
  </w:footnote>
  <w:footnote w:type="continuationSeparator" w:id="0">
    <w:p w14:paraId="3626D7BD" w14:textId="77777777" w:rsidR="0084265F" w:rsidRDefault="0084265F" w:rsidP="00A277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868DA" w14:textId="2D2404B4" w:rsidR="00A2775A" w:rsidRDefault="00A2775A">
    <w:pPr>
      <w:pStyle w:val="Nagwek"/>
    </w:pPr>
    <w:r>
      <w:rPr>
        <w:noProof/>
      </w:rPr>
      <w:drawing>
        <wp:inline distT="0" distB="0" distL="0" distR="0" wp14:anchorId="111F867F" wp14:editId="01777F7F">
          <wp:extent cx="5760720" cy="59309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CAEB83" w14:textId="77777777" w:rsidR="00A2775A" w:rsidRDefault="00A2775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324BF"/>
    <w:multiLevelType w:val="hybridMultilevel"/>
    <w:tmpl w:val="BA2A4D68"/>
    <w:lvl w:ilvl="0" w:tplc="E58600C2">
      <w:start w:val="1"/>
      <w:numFmt w:val="lowerLetter"/>
      <w:lvlText w:val="%1)"/>
      <w:lvlJc w:val="left"/>
      <w:pPr>
        <w:ind w:left="837" w:hanging="360"/>
      </w:pPr>
      <w:rPr>
        <w:rFonts w:ascii="Book Antiqua" w:eastAsia="Book Antiqua" w:hAnsi="Book Antiqua" w:cs="Book Antiqua" w:hint="default"/>
        <w:b/>
        <w:bCs/>
        <w:spacing w:val="0"/>
        <w:w w:val="99"/>
        <w:sz w:val="20"/>
        <w:szCs w:val="20"/>
        <w:lang w:val="pl-PL" w:eastAsia="pl-PL" w:bidi="pl-PL"/>
      </w:rPr>
    </w:lvl>
    <w:lvl w:ilvl="1" w:tplc="4B7EADA8">
      <w:numFmt w:val="bullet"/>
      <w:lvlText w:val="•"/>
      <w:lvlJc w:val="left"/>
      <w:pPr>
        <w:ind w:left="1728" w:hanging="360"/>
      </w:pPr>
      <w:rPr>
        <w:rFonts w:hint="default"/>
        <w:lang w:val="pl-PL" w:eastAsia="pl-PL" w:bidi="pl-PL"/>
      </w:rPr>
    </w:lvl>
    <w:lvl w:ilvl="2" w:tplc="919EF18A">
      <w:numFmt w:val="bullet"/>
      <w:lvlText w:val="•"/>
      <w:lvlJc w:val="left"/>
      <w:pPr>
        <w:ind w:left="2617" w:hanging="360"/>
      </w:pPr>
      <w:rPr>
        <w:rFonts w:hint="default"/>
        <w:lang w:val="pl-PL" w:eastAsia="pl-PL" w:bidi="pl-PL"/>
      </w:rPr>
    </w:lvl>
    <w:lvl w:ilvl="3" w:tplc="EB223FD0">
      <w:numFmt w:val="bullet"/>
      <w:lvlText w:val="•"/>
      <w:lvlJc w:val="left"/>
      <w:pPr>
        <w:ind w:left="3505" w:hanging="360"/>
      </w:pPr>
      <w:rPr>
        <w:rFonts w:hint="default"/>
        <w:lang w:val="pl-PL" w:eastAsia="pl-PL" w:bidi="pl-PL"/>
      </w:rPr>
    </w:lvl>
    <w:lvl w:ilvl="4" w:tplc="60BA1716">
      <w:numFmt w:val="bullet"/>
      <w:lvlText w:val="•"/>
      <w:lvlJc w:val="left"/>
      <w:pPr>
        <w:ind w:left="4394" w:hanging="360"/>
      </w:pPr>
      <w:rPr>
        <w:rFonts w:hint="default"/>
        <w:lang w:val="pl-PL" w:eastAsia="pl-PL" w:bidi="pl-PL"/>
      </w:rPr>
    </w:lvl>
    <w:lvl w:ilvl="5" w:tplc="1D3A93B4">
      <w:numFmt w:val="bullet"/>
      <w:lvlText w:val="•"/>
      <w:lvlJc w:val="left"/>
      <w:pPr>
        <w:ind w:left="5283" w:hanging="360"/>
      </w:pPr>
      <w:rPr>
        <w:rFonts w:hint="default"/>
        <w:lang w:val="pl-PL" w:eastAsia="pl-PL" w:bidi="pl-PL"/>
      </w:rPr>
    </w:lvl>
    <w:lvl w:ilvl="6" w:tplc="C5E67F74">
      <w:numFmt w:val="bullet"/>
      <w:lvlText w:val="•"/>
      <w:lvlJc w:val="left"/>
      <w:pPr>
        <w:ind w:left="6171" w:hanging="360"/>
      </w:pPr>
      <w:rPr>
        <w:rFonts w:hint="default"/>
        <w:lang w:val="pl-PL" w:eastAsia="pl-PL" w:bidi="pl-PL"/>
      </w:rPr>
    </w:lvl>
    <w:lvl w:ilvl="7" w:tplc="0CFEB510">
      <w:numFmt w:val="bullet"/>
      <w:lvlText w:val="•"/>
      <w:lvlJc w:val="left"/>
      <w:pPr>
        <w:ind w:left="7060" w:hanging="360"/>
      </w:pPr>
      <w:rPr>
        <w:rFonts w:hint="default"/>
        <w:lang w:val="pl-PL" w:eastAsia="pl-PL" w:bidi="pl-PL"/>
      </w:rPr>
    </w:lvl>
    <w:lvl w:ilvl="8" w:tplc="C694B410">
      <w:numFmt w:val="bullet"/>
      <w:lvlText w:val="•"/>
      <w:lvlJc w:val="left"/>
      <w:pPr>
        <w:ind w:left="7949" w:hanging="360"/>
      </w:pPr>
      <w:rPr>
        <w:rFonts w:hint="default"/>
        <w:lang w:val="pl-PL" w:eastAsia="pl-PL" w:bidi="pl-PL"/>
      </w:rPr>
    </w:lvl>
  </w:abstractNum>
  <w:abstractNum w:abstractNumId="1" w15:restartNumberingAfterBreak="0">
    <w:nsid w:val="0FD6373F"/>
    <w:multiLevelType w:val="hybridMultilevel"/>
    <w:tmpl w:val="27C65988"/>
    <w:lvl w:ilvl="0" w:tplc="11F67FB0">
      <w:start w:val="1"/>
      <w:numFmt w:val="lowerLetter"/>
      <w:lvlText w:val="%1)"/>
      <w:lvlJc w:val="left"/>
      <w:pPr>
        <w:ind w:left="2484" w:hanging="360"/>
      </w:pPr>
      <w:rPr>
        <w:sz w:val="24"/>
        <w:szCs w:val="24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0C1F9E"/>
    <w:multiLevelType w:val="hybridMultilevel"/>
    <w:tmpl w:val="239C79F6"/>
    <w:lvl w:ilvl="0" w:tplc="0415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150017">
      <w:start w:val="1"/>
      <w:numFmt w:val="lowerLetter"/>
      <w:lvlText w:val="%2)"/>
      <w:lvlJc w:val="left"/>
      <w:pPr>
        <w:ind w:left="2496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E4787E"/>
    <w:multiLevelType w:val="hybridMultilevel"/>
    <w:tmpl w:val="9C00447C"/>
    <w:lvl w:ilvl="0" w:tplc="DF881FA8">
      <w:start w:val="1"/>
      <w:numFmt w:val="lowerLetter"/>
      <w:lvlText w:val="%1)"/>
      <w:lvlJc w:val="left"/>
      <w:pPr>
        <w:ind w:left="837" w:hanging="360"/>
      </w:pPr>
      <w:rPr>
        <w:rFonts w:ascii="Book Antiqua" w:eastAsia="Book Antiqua" w:hAnsi="Book Antiqua" w:cs="Book Antiqua" w:hint="default"/>
        <w:b/>
        <w:bCs/>
        <w:spacing w:val="0"/>
        <w:w w:val="99"/>
        <w:sz w:val="20"/>
        <w:szCs w:val="20"/>
        <w:lang w:val="pl-PL" w:eastAsia="pl-PL" w:bidi="pl-PL"/>
      </w:rPr>
    </w:lvl>
    <w:lvl w:ilvl="1" w:tplc="C3ECCEEE">
      <w:numFmt w:val="bullet"/>
      <w:lvlText w:val="•"/>
      <w:lvlJc w:val="left"/>
      <w:pPr>
        <w:ind w:left="1728" w:hanging="360"/>
      </w:pPr>
      <w:rPr>
        <w:rFonts w:hint="default"/>
        <w:lang w:val="pl-PL" w:eastAsia="pl-PL" w:bidi="pl-PL"/>
      </w:rPr>
    </w:lvl>
    <w:lvl w:ilvl="2" w:tplc="0E18237A">
      <w:numFmt w:val="bullet"/>
      <w:lvlText w:val="•"/>
      <w:lvlJc w:val="left"/>
      <w:pPr>
        <w:ind w:left="2617" w:hanging="360"/>
      </w:pPr>
      <w:rPr>
        <w:rFonts w:hint="default"/>
        <w:lang w:val="pl-PL" w:eastAsia="pl-PL" w:bidi="pl-PL"/>
      </w:rPr>
    </w:lvl>
    <w:lvl w:ilvl="3" w:tplc="7A9AE4DA">
      <w:numFmt w:val="bullet"/>
      <w:lvlText w:val="•"/>
      <w:lvlJc w:val="left"/>
      <w:pPr>
        <w:ind w:left="3505" w:hanging="360"/>
      </w:pPr>
      <w:rPr>
        <w:rFonts w:hint="default"/>
        <w:lang w:val="pl-PL" w:eastAsia="pl-PL" w:bidi="pl-PL"/>
      </w:rPr>
    </w:lvl>
    <w:lvl w:ilvl="4" w:tplc="3E5840CE">
      <w:numFmt w:val="bullet"/>
      <w:lvlText w:val="•"/>
      <w:lvlJc w:val="left"/>
      <w:pPr>
        <w:ind w:left="4394" w:hanging="360"/>
      </w:pPr>
      <w:rPr>
        <w:rFonts w:hint="default"/>
        <w:lang w:val="pl-PL" w:eastAsia="pl-PL" w:bidi="pl-PL"/>
      </w:rPr>
    </w:lvl>
    <w:lvl w:ilvl="5" w:tplc="7EE82214">
      <w:numFmt w:val="bullet"/>
      <w:lvlText w:val="•"/>
      <w:lvlJc w:val="left"/>
      <w:pPr>
        <w:ind w:left="5283" w:hanging="360"/>
      </w:pPr>
      <w:rPr>
        <w:rFonts w:hint="default"/>
        <w:lang w:val="pl-PL" w:eastAsia="pl-PL" w:bidi="pl-PL"/>
      </w:rPr>
    </w:lvl>
    <w:lvl w:ilvl="6" w:tplc="C862EE44">
      <w:numFmt w:val="bullet"/>
      <w:lvlText w:val="•"/>
      <w:lvlJc w:val="left"/>
      <w:pPr>
        <w:ind w:left="6171" w:hanging="360"/>
      </w:pPr>
      <w:rPr>
        <w:rFonts w:hint="default"/>
        <w:lang w:val="pl-PL" w:eastAsia="pl-PL" w:bidi="pl-PL"/>
      </w:rPr>
    </w:lvl>
    <w:lvl w:ilvl="7" w:tplc="3CD63290">
      <w:numFmt w:val="bullet"/>
      <w:lvlText w:val="•"/>
      <w:lvlJc w:val="left"/>
      <w:pPr>
        <w:ind w:left="7060" w:hanging="360"/>
      </w:pPr>
      <w:rPr>
        <w:rFonts w:hint="default"/>
        <w:lang w:val="pl-PL" w:eastAsia="pl-PL" w:bidi="pl-PL"/>
      </w:rPr>
    </w:lvl>
    <w:lvl w:ilvl="8" w:tplc="3692DC56">
      <w:numFmt w:val="bullet"/>
      <w:lvlText w:val="•"/>
      <w:lvlJc w:val="left"/>
      <w:pPr>
        <w:ind w:left="7949" w:hanging="360"/>
      </w:pPr>
      <w:rPr>
        <w:rFonts w:hint="default"/>
        <w:lang w:val="pl-PL" w:eastAsia="pl-PL" w:bidi="pl-PL"/>
      </w:rPr>
    </w:lvl>
  </w:abstractNum>
  <w:abstractNum w:abstractNumId="4" w15:restartNumberingAfterBreak="0">
    <w:nsid w:val="3990086A"/>
    <w:multiLevelType w:val="hybridMultilevel"/>
    <w:tmpl w:val="0B0288B6"/>
    <w:lvl w:ilvl="0" w:tplc="58B0EF26">
      <w:start w:val="1"/>
      <w:numFmt w:val="lowerLetter"/>
      <w:lvlText w:val="%1)"/>
      <w:lvlJc w:val="left"/>
      <w:pPr>
        <w:ind w:left="837" w:hanging="360"/>
      </w:pPr>
      <w:rPr>
        <w:rFonts w:ascii="Book Antiqua" w:eastAsia="Book Antiqua" w:hAnsi="Book Antiqua" w:cs="Book Antiqua" w:hint="default"/>
        <w:b/>
        <w:bCs/>
        <w:spacing w:val="0"/>
        <w:w w:val="99"/>
        <w:sz w:val="20"/>
        <w:szCs w:val="20"/>
        <w:lang w:val="pl-PL" w:eastAsia="pl-PL" w:bidi="pl-PL"/>
      </w:rPr>
    </w:lvl>
    <w:lvl w:ilvl="1" w:tplc="1DE094BA">
      <w:numFmt w:val="bullet"/>
      <w:lvlText w:val="•"/>
      <w:lvlJc w:val="left"/>
      <w:pPr>
        <w:ind w:left="1728" w:hanging="360"/>
      </w:pPr>
      <w:rPr>
        <w:rFonts w:hint="default"/>
        <w:lang w:val="pl-PL" w:eastAsia="pl-PL" w:bidi="pl-PL"/>
      </w:rPr>
    </w:lvl>
    <w:lvl w:ilvl="2" w:tplc="202E061E">
      <w:numFmt w:val="bullet"/>
      <w:lvlText w:val="•"/>
      <w:lvlJc w:val="left"/>
      <w:pPr>
        <w:ind w:left="2617" w:hanging="360"/>
      </w:pPr>
      <w:rPr>
        <w:rFonts w:hint="default"/>
        <w:lang w:val="pl-PL" w:eastAsia="pl-PL" w:bidi="pl-PL"/>
      </w:rPr>
    </w:lvl>
    <w:lvl w:ilvl="3" w:tplc="17A202EA">
      <w:numFmt w:val="bullet"/>
      <w:lvlText w:val="•"/>
      <w:lvlJc w:val="left"/>
      <w:pPr>
        <w:ind w:left="3505" w:hanging="360"/>
      </w:pPr>
      <w:rPr>
        <w:rFonts w:hint="default"/>
        <w:lang w:val="pl-PL" w:eastAsia="pl-PL" w:bidi="pl-PL"/>
      </w:rPr>
    </w:lvl>
    <w:lvl w:ilvl="4" w:tplc="139820D2">
      <w:numFmt w:val="bullet"/>
      <w:lvlText w:val="•"/>
      <w:lvlJc w:val="left"/>
      <w:pPr>
        <w:ind w:left="4394" w:hanging="360"/>
      </w:pPr>
      <w:rPr>
        <w:rFonts w:hint="default"/>
        <w:lang w:val="pl-PL" w:eastAsia="pl-PL" w:bidi="pl-PL"/>
      </w:rPr>
    </w:lvl>
    <w:lvl w:ilvl="5" w:tplc="5CC8BBB2">
      <w:numFmt w:val="bullet"/>
      <w:lvlText w:val="•"/>
      <w:lvlJc w:val="left"/>
      <w:pPr>
        <w:ind w:left="5283" w:hanging="360"/>
      </w:pPr>
      <w:rPr>
        <w:rFonts w:hint="default"/>
        <w:lang w:val="pl-PL" w:eastAsia="pl-PL" w:bidi="pl-PL"/>
      </w:rPr>
    </w:lvl>
    <w:lvl w:ilvl="6" w:tplc="3E72EE08">
      <w:numFmt w:val="bullet"/>
      <w:lvlText w:val="•"/>
      <w:lvlJc w:val="left"/>
      <w:pPr>
        <w:ind w:left="6171" w:hanging="360"/>
      </w:pPr>
      <w:rPr>
        <w:rFonts w:hint="default"/>
        <w:lang w:val="pl-PL" w:eastAsia="pl-PL" w:bidi="pl-PL"/>
      </w:rPr>
    </w:lvl>
    <w:lvl w:ilvl="7" w:tplc="40DC8366">
      <w:numFmt w:val="bullet"/>
      <w:lvlText w:val="•"/>
      <w:lvlJc w:val="left"/>
      <w:pPr>
        <w:ind w:left="7060" w:hanging="360"/>
      </w:pPr>
      <w:rPr>
        <w:rFonts w:hint="default"/>
        <w:lang w:val="pl-PL" w:eastAsia="pl-PL" w:bidi="pl-PL"/>
      </w:rPr>
    </w:lvl>
    <w:lvl w:ilvl="8" w:tplc="82C09D2A">
      <w:numFmt w:val="bullet"/>
      <w:lvlText w:val="•"/>
      <w:lvlJc w:val="left"/>
      <w:pPr>
        <w:ind w:left="7949" w:hanging="360"/>
      </w:pPr>
      <w:rPr>
        <w:rFonts w:hint="default"/>
        <w:lang w:val="pl-PL" w:eastAsia="pl-PL" w:bidi="pl-PL"/>
      </w:rPr>
    </w:lvl>
  </w:abstractNum>
  <w:abstractNum w:abstractNumId="5" w15:restartNumberingAfterBreak="0">
    <w:nsid w:val="3BFF62E9"/>
    <w:multiLevelType w:val="hybridMultilevel"/>
    <w:tmpl w:val="7180BA4E"/>
    <w:lvl w:ilvl="0" w:tplc="04150017">
      <w:start w:val="1"/>
      <w:numFmt w:val="lowerLetter"/>
      <w:lvlText w:val="%1)"/>
      <w:lvlJc w:val="left"/>
      <w:pPr>
        <w:ind w:left="2484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11B733E"/>
    <w:multiLevelType w:val="hybridMultilevel"/>
    <w:tmpl w:val="BACA87B2"/>
    <w:lvl w:ilvl="0" w:tplc="60D0A3DC">
      <w:start w:val="1"/>
      <w:numFmt w:val="lowerLetter"/>
      <w:lvlText w:val="%1)"/>
      <w:lvlJc w:val="left"/>
      <w:pPr>
        <w:ind w:left="837" w:hanging="360"/>
      </w:pPr>
      <w:rPr>
        <w:rFonts w:ascii="Book Antiqua" w:eastAsia="Book Antiqua" w:hAnsi="Book Antiqua" w:cs="Book Antiqua" w:hint="default"/>
        <w:b/>
        <w:bCs/>
        <w:spacing w:val="0"/>
        <w:w w:val="99"/>
        <w:sz w:val="20"/>
        <w:szCs w:val="20"/>
        <w:lang w:val="pl-PL" w:eastAsia="pl-PL" w:bidi="pl-PL"/>
      </w:rPr>
    </w:lvl>
    <w:lvl w:ilvl="1" w:tplc="B3684AE6">
      <w:numFmt w:val="bullet"/>
      <w:lvlText w:val="•"/>
      <w:lvlJc w:val="left"/>
      <w:pPr>
        <w:ind w:left="1728" w:hanging="360"/>
      </w:pPr>
      <w:rPr>
        <w:rFonts w:hint="default"/>
        <w:lang w:val="pl-PL" w:eastAsia="pl-PL" w:bidi="pl-PL"/>
      </w:rPr>
    </w:lvl>
    <w:lvl w:ilvl="2" w:tplc="AC941744">
      <w:numFmt w:val="bullet"/>
      <w:lvlText w:val="•"/>
      <w:lvlJc w:val="left"/>
      <w:pPr>
        <w:ind w:left="2617" w:hanging="360"/>
      </w:pPr>
      <w:rPr>
        <w:rFonts w:hint="default"/>
        <w:lang w:val="pl-PL" w:eastAsia="pl-PL" w:bidi="pl-PL"/>
      </w:rPr>
    </w:lvl>
    <w:lvl w:ilvl="3" w:tplc="038C62E6">
      <w:numFmt w:val="bullet"/>
      <w:lvlText w:val="•"/>
      <w:lvlJc w:val="left"/>
      <w:pPr>
        <w:ind w:left="3505" w:hanging="360"/>
      </w:pPr>
      <w:rPr>
        <w:rFonts w:hint="default"/>
        <w:lang w:val="pl-PL" w:eastAsia="pl-PL" w:bidi="pl-PL"/>
      </w:rPr>
    </w:lvl>
    <w:lvl w:ilvl="4" w:tplc="78143076">
      <w:numFmt w:val="bullet"/>
      <w:lvlText w:val="•"/>
      <w:lvlJc w:val="left"/>
      <w:pPr>
        <w:ind w:left="4394" w:hanging="360"/>
      </w:pPr>
      <w:rPr>
        <w:rFonts w:hint="default"/>
        <w:lang w:val="pl-PL" w:eastAsia="pl-PL" w:bidi="pl-PL"/>
      </w:rPr>
    </w:lvl>
    <w:lvl w:ilvl="5" w:tplc="72162A18">
      <w:numFmt w:val="bullet"/>
      <w:lvlText w:val="•"/>
      <w:lvlJc w:val="left"/>
      <w:pPr>
        <w:ind w:left="5283" w:hanging="360"/>
      </w:pPr>
      <w:rPr>
        <w:rFonts w:hint="default"/>
        <w:lang w:val="pl-PL" w:eastAsia="pl-PL" w:bidi="pl-PL"/>
      </w:rPr>
    </w:lvl>
    <w:lvl w:ilvl="6" w:tplc="587026F6">
      <w:numFmt w:val="bullet"/>
      <w:lvlText w:val="•"/>
      <w:lvlJc w:val="left"/>
      <w:pPr>
        <w:ind w:left="6171" w:hanging="360"/>
      </w:pPr>
      <w:rPr>
        <w:rFonts w:hint="default"/>
        <w:lang w:val="pl-PL" w:eastAsia="pl-PL" w:bidi="pl-PL"/>
      </w:rPr>
    </w:lvl>
    <w:lvl w:ilvl="7" w:tplc="0DF865E2">
      <w:numFmt w:val="bullet"/>
      <w:lvlText w:val="•"/>
      <w:lvlJc w:val="left"/>
      <w:pPr>
        <w:ind w:left="7060" w:hanging="360"/>
      </w:pPr>
      <w:rPr>
        <w:rFonts w:hint="default"/>
        <w:lang w:val="pl-PL" w:eastAsia="pl-PL" w:bidi="pl-PL"/>
      </w:rPr>
    </w:lvl>
    <w:lvl w:ilvl="8" w:tplc="F4A2AB1A">
      <w:numFmt w:val="bullet"/>
      <w:lvlText w:val="•"/>
      <w:lvlJc w:val="left"/>
      <w:pPr>
        <w:ind w:left="7949" w:hanging="360"/>
      </w:pPr>
      <w:rPr>
        <w:rFonts w:hint="default"/>
        <w:lang w:val="pl-PL" w:eastAsia="pl-PL" w:bidi="pl-PL"/>
      </w:rPr>
    </w:lvl>
  </w:abstractNum>
  <w:abstractNum w:abstractNumId="7" w15:restartNumberingAfterBreak="0">
    <w:nsid w:val="479D0784"/>
    <w:multiLevelType w:val="hybridMultilevel"/>
    <w:tmpl w:val="15CC902C"/>
    <w:lvl w:ilvl="0" w:tplc="04150017">
      <w:start w:val="1"/>
      <w:numFmt w:val="lowerLetter"/>
      <w:lvlText w:val="%1)"/>
      <w:lvlJc w:val="left"/>
      <w:pPr>
        <w:ind w:left="2484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633"/>
    <w:rsid w:val="00346BD3"/>
    <w:rsid w:val="00745C1D"/>
    <w:rsid w:val="0084265F"/>
    <w:rsid w:val="0084616A"/>
    <w:rsid w:val="008F3633"/>
    <w:rsid w:val="00994266"/>
    <w:rsid w:val="00A2775A"/>
    <w:rsid w:val="00A67280"/>
    <w:rsid w:val="00A8064D"/>
    <w:rsid w:val="00A90D05"/>
    <w:rsid w:val="00AA4217"/>
    <w:rsid w:val="00B07508"/>
    <w:rsid w:val="00B53C43"/>
    <w:rsid w:val="00D9647B"/>
    <w:rsid w:val="00E95658"/>
    <w:rsid w:val="00EC2D68"/>
    <w:rsid w:val="00F70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EA0DD"/>
  <w15:docId w15:val="{CDFE237F-04BF-42D9-B7E8-8BB9F093B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Book Antiqua" w:eastAsia="Book Antiqua" w:hAnsi="Book Antiqua" w:cs="Book Antiqua"/>
      <w:lang w:val="pl-PL" w:eastAsia="pl-PL" w:bidi="pl-PL"/>
    </w:rPr>
  </w:style>
  <w:style w:type="paragraph" w:styleId="Nagwek1">
    <w:name w:val="heading 1"/>
    <w:basedOn w:val="Normalny"/>
    <w:uiPriority w:val="9"/>
    <w:qFormat/>
    <w:pPr>
      <w:spacing w:before="180"/>
      <w:ind w:left="117"/>
      <w:outlineLvl w:val="0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1"/>
    <w:qFormat/>
    <w:pPr>
      <w:spacing w:before="20"/>
      <w:ind w:left="837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A2775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2775A"/>
    <w:rPr>
      <w:rFonts w:ascii="Book Antiqua" w:eastAsia="Book Antiqua" w:hAnsi="Book Antiqua" w:cs="Book Antiqua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A2775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2775A"/>
    <w:rPr>
      <w:rFonts w:ascii="Book Antiqua" w:eastAsia="Book Antiqua" w:hAnsi="Book Antiqua" w:cs="Book Antiqua"/>
      <w:lang w:val="pl-PL"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0D0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0D05"/>
    <w:rPr>
      <w:rFonts w:ascii="Segoe UI" w:eastAsia="Book Antiqua" w:hAnsi="Segoe UI" w:cs="Segoe UI"/>
      <w:sz w:val="18"/>
      <w:szCs w:val="18"/>
      <w:lang w:val="pl-PL" w:eastAsia="pl-PL" w:bidi="pl-PL"/>
    </w:rPr>
  </w:style>
  <w:style w:type="paragraph" w:styleId="Poprawka">
    <w:name w:val="Revision"/>
    <w:hidden/>
    <w:uiPriority w:val="99"/>
    <w:semiHidden/>
    <w:rsid w:val="00F70DBF"/>
    <w:pPr>
      <w:widowControl/>
      <w:autoSpaceDE/>
      <w:autoSpaceDN/>
    </w:pPr>
    <w:rPr>
      <w:rFonts w:ascii="Book Antiqua" w:eastAsia="Book Antiqua" w:hAnsi="Book Antiqua" w:cs="Book Antiqua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Edytka</cp:lastModifiedBy>
  <cp:revision>2</cp:revision>
  <dcterms:created xsi:type="dcterms:W3CDTF">2022-03-29T14:36:00Z</dcterms:created>
  <dcterms:modified xsi:type="dcterms:W3CDTF">2022-03-29T14:36:00Z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2022-01-06T00:00:00Z</vt:filetime>
  </property>
</Properties>
</file>